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7B1BA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7C49C9C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B536E1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55561015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4E4FB08B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9ADA3C4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34259793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04E7AE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2139DB3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28DC94F0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2E57A8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1EE81F5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990CB68" w14:textId="77777777" w:rsid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6A487ED" w14:textId="77777777" w:rsidR="0003702B" w:rsidRPr="0003702B" w:rsidRDefault="0003702B" w:rsidP="0003702B">
      <w:pPr>
        <w:jc w:val="center"/>
        <w:rPr>
          <w:rFonts w:ascii="Times New Roman" w:hAnsi="Times New Roman"/>
          <w:sz w:val="16"/>
          <w:szCs w:val="16"/>
        </w:rPr>
      </w:pPr>
    </w:p>
    <w:p w14:paraId="13160CF2" w14:textId="0144962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4FFB50EB" w14:textId="3F40F6FD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ОТЧЕТ</w:t>
      </w:r>
    </w:p>
    <w:p w14:paraId="775C1944" w14:textId="3A5010D1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О ХОДЕ РЕАЛИЗАЦИИ</w:t>
      </w:r>
    </w:p>
    <w:p w14:paraId="23423400" w14:textId="7777777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3DD1A5DD" w14:textId="5D781D8C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«Создание условий для развития туристического потенциала в Звениговском муниципальном районе» ,</w:t>
      </w:r>
    </w:p>
    <w:p w14:paraId="2ED4DC2A" w14:textId="7777777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370EF8AC" w14:textId="0830B3D4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ЗА 1 кв 202</w:t>
      </w:r>
      <w:r w:rsidR="00AE0BBF">
        <w:rPr>
          <w:rFonts w:ascii="Times New Roman" w:hAnsi="Times New Roman"/>
          <w:sz w:val="16"/>
          <w:szCs w:val="16"/>
        </w:rPr>
        <w:t>5</w:t>
      </w:r>
      <w:r w:rsidRPr="0003702B">
        <w:rPr>
          <w:rFonts w:ascii="Times New Roman" w:hAnsi="Times New Roman"/>
          <w:sz w:val="16"/>
          <w:szCs w:val="16"/>
        </w:rPr>
        <w:t xml:space="preserve"> года</w:t>
      </w:r>
    </w:p>
    <w:p w14:paraId="0B5396F5" w14:textId="5466A7EA" w:rsid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2FF1EA14" w:rsidR="0003702B" w:rsidRPr="0003702B" w:rsidRDefault="0003702B" w:rsidP="0003702B">
      <w:pPr>
        <w:tabs>
          <w:tab w:val="left" w:pos="5629"/>
        </w:tabs>
        <w:rPr>
          <w:rFonts w:ascii="Times New Roman" w:hAnsi="Times New Roman"/>
          <w:sz w:val="16"/>
          <w:szCs w:val="16"/>
        </w:rPr>
        <w:sectPr w:rsidR="0003702B" w:rsidRPr="0003702B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136010F7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77794EA" w14:textId="3FDBDB4A" w:rsidR="004D6C53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64845B7" w14:textId="2DA75B4B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8660F9C" w14:textId="4E719276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760C9AF2" w14:textId="5CA12D33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6C8430AD" w:rsidR="00375E07" w:rsidRPr="00B968DC" w:rsidRDefault="004010D3" w:rsidP="004010D3">
      <w:pPr>
        <w:pStyle w:val="ab"/>
        <w:tabs>
          <w:tab w:val="left" w:pos="4745"/>
          <w:tab w:val="center" w:pos="7584"/>
        </w:tabs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225BC5D3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AE0BBF" w:rsidRPr="00B968DC">
              <w:rPr>
                <w:rFonts w:ascii="Times New Roman" w:hAnsi="Times New Roman"/>
                <w:i/>
                <w:sz w:val="16"/>
                <w:szCs w:val="16"/>
              </w:rPr>
              <w:t>«Совершенствование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 xml:space="preserve"> инфраструктуры туризма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Звениговского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76ABA9B9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</w:t>
            </w:r>
            <w:r w:rsidR="00611D9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посетителей туристических маршрутов</w:t>
            </w:r>
            <w:r w:rsidR="00611D95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3F850FB5" w:rsidR="00D647A5" w:rsidRPr="00B968DC" w:rsidRDefault="002A22BB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1134" w:type="dxa"/>
          </w:tcPr>
          <w:p w14:paraId="231B15E7" w14:textId="145D651E" w:rsidR="00D647A5" w:rsidRPr="00B968DC" w:rsidRDefault="002A22BB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BBF">
              <w:rPr>
                <w:rFonts w:ascii="Times New Roman" w:hAnsi="Times New Roman"/>
                <w:sz w:val="16"/>
                <w:szCs w:val="16"/>
              </w:rPr>
              <w:t>0,</w:t>
            </w:r>
            <w:r w:rsidR="008E21D2" w:rsidRPr="00AE0B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0EA7B210" w:rsidR="00D647A5" w:rsidRPr="00B968DC" w:rsidRDefault="002E5C8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1" w:type="dxa"/>
          </w:tcPr>
          <w:p w14:paraId="18B24A26" w14:textId="2FEFB335" w:rsidR="00D647A5" w:rsidRPr="00611D95" w:rsidRDefault="00611D9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bas gov 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5A685246" w14:textId="77777777" w:rsidR="001979E8" w:rsidRDefault="001979E8" w:rsidP="001979E8">
      <w:pPr>
        <w:tabs>
          <w:tab w:val="left" w:pos="3949"/>
          <w:tab w:val="center" w:pos="7852"/>
        </w:tabs>
        <w:spacing w:before="600" w:after="120"/>
        <w:rPr>
          <w:rFonts w:ascii="Times New Roman" w:hAnsi="Times New Roman"/>
          <w:sz w:val="16"/>
          <w:szCs w:val="16"/>
        </w:rPr>
      </w:pPr>
      <w:bookmarkStart w:id="3" w:name="_Hlk165552096"/>
      <w:r>
        <w:rPr>
          <w:rFonts w:ascii="Times New Roman" w:hAnsi="Times New Roman"/>
          <w:sz w:val="16"/>
          <w:szCs w:val="16"/>
        </w:rPr>
        <w:lastRenderedPageBreak/>
        <w:tab/>
      </w:r>
    </w:p>
    <w:p w14:paraId="4D0DB00C" w14:textId="13A9D7D4" w:rsidR="00C823F6" w:rsidRPr="00B968DC" w:rsidRDefault="001979E8" w:rsidP="001979E8">
      <w:pPr>
        <w:tabs>
          <w:tab w:val="left" w:pos="3949"/>
          <w:tab w:val="center" w:pos="7852"/>
        </w:tabs>
        <w:spacing w:before="600" w:after="1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C823F6"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</w:t>
      </w:r>
      <w:r w:rsidR="00AE0BBF">
        <w:rPr>
          <w:rFonts w:ascii="Times New Roman" w:hAnsi="Times New Roman"/>
          <w:i/>
          <w:sz w:val="16"/>
          <w:szCs w:val="16"/>
        </w:rPr>
        <w:t>5</w:t>
      </w:r>
      <w:r w:rsidR="00C823F6" w:rsidRPr="00B968DC">
        <w:rPr>
          <w:rFonts w:ascii="Times New Roman" w:hAnsi="Times New Roman"/>
          <w:i/>
          <w:sz w:val="16"/>
          <w:szCs w:val="16"/>
        </w:rPr>
        <w:t>)</w:t>
      </w:r>
      <w:r w:rsidR="00C823F6" w:rsidRPr="00B968DC">
        <w:rPr>
          <w:rFonts w:ascii="Times New Roman" w:hAnsi="Times New Roman"/>
          <w:sz w:val="16"/>
          <w:szCs w:val="16"/>
        </w:rPr>
        <w:t xml:space="preserve"> году</w:t>
      </w:r>
      <w:r w:rsidR="00C823F6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355066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4409F855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</w:t>
            </w:r>
            <w:r w:rsidR="00AE0BBF">
              <w:rPr>
                <w:rFonts w:ascii="Times New Roman" w:hAnsi="Times New Roman"/>
                <w:sz w:val="16"/>
                <w:szCs w:val="16"/>
              </w:rPr>
              <w:t>5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774F2202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</w:t>
            </w:r>
            <w:r w:rsidR="00AE0BBF">
              <w:rPr>
                <w:rFonts w:ascii="Times New Roman" w:hAnsi="Times New Roman"/>
                <w:b/>
                <w:i/>
                <w:sz w:val="16"/>
                <w:szCs w:val="16"/>
              </w:rPr>
              <w:t>2025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355066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355066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355066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75C99ECD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</w:t>
            </w:r>
            <w:r w:rsidR="00611D95" w:rsidRPr="00611D9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Совершенствование инфраструктуры туризма   Звениговского муниципального района»</w:t>
            </w:r>
          </w:p>
        </w:tc>
      </w:tr>
      <w:tr w:rsidR="00355066" w:rsidRPr="00B968DC" w14:paraId="744DFBAA" w14:textId="77777777" w:rsidTr="00355066">
        <w:trPr>
          <w:trHeight w:val="386"/>
        </w:trPr>
        <w:tc>
          <w:tcPr>
            <w:tcW w:w="188" w:type="pct"/>
            <w:vAlign w:val="center"/>
          </w:tcPr>
          <w:p w14:paraId="54D1312D" w14:textId="77777777" w:rsidR="00355066" w:rsidRPr="00B968DC" w:rsidRDefault="0035506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2" w:type="pct"/>
            <w:gridSpan w:val="14"/>
            <w:vAlign w:val="center"/>
          </w:tcPr>
          <w:tbl>
            <w:tblPr>
              <w:tblW w:w="500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7"/>
              <w:gridCol w:w="1095"/>
              <w:gridCol w:w="702"/>
              <w:gridCol w:w="702"/>
              <w:gridCol w:w="702"/>
              <w:gridCol w:w="702"/>
              <w:gridCol w:w="703"/>
              <w:gridCol w:w="703"/>
              <w:gridCol w:w="703"/>
              <w:gridCol w:w="703"/>
              <w:gridCol w:w="703"/>
              <w:gridCol w:w="703"/>
              <w:gridCol w:w="715"/>
              <w:gridCol w:w="1760"/>
            </w:tblGrid>
            <w:tr w:rsidR="00355066" w:rsidRPr="00B968DC" w14:paraId="5124D2DD" w14:textId="77777777" w:rsidTr="00FC5356">
              <w:trPr>
                <w:trHeight w:val="386"/>
              </w:trPr>
              <w:tc>
                <w:tcPr>
                  <w:tcW w:w="4812" w:type="pct"/>
                  <w:gridSpan w:val="14"/>
                  <w:vAlign w:val="center"/>
                </w:tcPr>
                <w:p w14:paraId="3A14F5C1" w14:textId="402ACA03" w:rsidR="00355066" w:rsidRPr="00611D95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(наименование показателя), единица измерения по ОКЕИ</w:t>
                  </w:r>
                  <w:r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 xml:space="preserve"> </w:t>
                  </w:r>
                  <w:r w:rsidR="00611D95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Число посетителей туристических маршрутов Звениговского муниципального района тыс. человек</w:t>
                  </w:r>
                </w:p>
              </w:tc>
            </w:tr>
            <w:tr w:rsidR="00355066" w:rsidRPr="00B968DC" w14:paraId="365339CE" w14:textId="77777777" w:rsidTr="00FC5356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0CBA5BC1" w14:textId="77777777" w:rsidR="00355066" w:rsidRPr="00B968DC" w:rsidRDefault="00355066" w:rsidP="00355066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645EAB11" w14:textId="77777777" w:rsidR="00355066" w:rsidRPr="00B968DC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1ED58E9C" w14:textId="7BB05305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0,05</w:t>
                  </w:r>
                </w:p>
              </w:tc>
              <w:tc>
                <w:tcPr>
                  <w:tcW w:w="224" w:type="pct"/>
                </w:tcPr>
                <w:p w14:paraId="01CCAB93" w14:textId="46865ADE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0,04</w:t>
                  </w:r>
                </w:p>
              </w:tc>
              <w:tc>
                <w:tcPr>
                  <w:tcW w:w="224" w:type="pct"/>
                  <w:vAlign w:val="center"/>
                </w:tcPr>
                <w:p w14:paraId="23DEE305" w14:textId="2200940E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0,03</w:t>
                  </w:r>
                </w:p>
              </w:tc>
              <w:tc>
                <w:tcPr>
                  <w:tcW w:w="224" w:type="pct"/>
                  <w:vAlign w:val="center"/>
                </w:tcPr>
                <w:p w14:paraId="38B80EA3" w14:textId="75DE604F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08164934" w14:textId="196DE12D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5A02F607" w14:textId="43FCD5F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4" w:type="pct"/>
                  <w:vAlign w:val="center"/>
                </w:tcPr>
                <w:p w14:paraId="3EA555D7" w14:textId="688A83A7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4" w:type="pct"/>
                  <w:vAlign w:val="center"/>
                </w:tcPr>
                <w:p w14:paraId="67DAF723" w14:textId="2F0A2053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4" w:type="pct"/>
                  <w:vAlign w:val="center"/>
                </w:tcPr>
                <w:p w14:paraId="5647F858" w14:textId="6AE886A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4" w:type="pct"/>
                  <w:vAlign w:val="center"/>
                </w:tcPr>
                <w:p w14:paraId="220F20C3" w14:textId="25B309C4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228" w:type="pct"/>
                  <w:vAlign w:val="center"/>
                </w:tcPr>
                <w:p w14:paraId="396895AF" w14:textId="6B43950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0,54</w:t>
                  </w:r>
                </w:p>
              </w:tc>
              <w:tc>
                <w:tcPr>
                  <w:tcW w:w="561" w:type="pct"/>
                  <w:vAlign w:val="center"/>
                </w:tcPr>
                <w:p w14:paraId="7C4320EE" w14:textId="7D2908E5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2,5</w:t>
                  </w:r>
                </w:p>
              </w:tc>
            </w:tr>
            <w:tr w:rsidR="00355066" w:rsidRPr="00B968DC" w14:paraId="4F826AEF" w14:textId="77777777" w:rsidTr="00FC5356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31DD6AAE" w14:textId="77777777" w:rsidR="00355066" w:rsidRPr="00B968DC" w:rsidRDefault="00355066" w:rsidP="00355066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16525CB2" w14:textId="77777777" w:rsidR="00355066" w:rsidRPr="00B968DC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70BAD714" w14:textId="6C7CE8A9" w:rsidR="00355066" w:rsidRPr="00AE0BBF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 w:rsidRPr="00AE0BBF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</w:t>
                  </w:r>
                  <w:r w:rsidR="008E21D2" w:rsidRPr="00AE0BBF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4" w:type="pct"/>
                </w:tcPr>
                <w:p w14:paraId="4AD9FFDE" w14:textId="3F0703A5" w:rsidR="00355066" w:rsidRPr="00AE0BBF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 w:rsidRPr="00AE0BBF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</w:t>
                  </w:r>
                  <w:r w:rsidR="008E21D2" w:rsidRPr="00AE0BBF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4" w:type="pct"/>
                  <w:vAlign w:val="center"/>
                </w:tcPr>
                <w:p w14:paraId="2839CD2E" w14:textId="50076BA2" w:rsidR="00355066" w:rsidRPr="00AE0BBF" w:rsidRDefault="008E21D2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AE0BBF">
                    <w:rPr>
                      <w:rFonts w:ascii="Times New Roman" w:hAnsi="Times New Roman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224" w:type="pct"/>
                  <w:vAlign w:val="center"/>
                </w:tcPr>
                <w:p w14:paraId="4C8115E8" w14:textId="77777777" w:rsidR="00355066" w:rsidRPr="00AE0BBF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0F3247F7" w14:textId="77777777" w:rsidR="00355066" w:rsidRPr="00AE0BBF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16FF8AAD" w14:textId="77777777" w:rsidR="00355066" w:rsidRPr="00AE0BBF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6477CE4F" w14:textId="77777777" w:rsidR="00355066" w:rsidRPr="00AE0BBF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6332A721" w14:textId="77777777" w:rsidR="00355066" w:rsidRPr="00AE0BBF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2942958D" w14:textId="77777777" w:rsidR="00355066" w:rsidRPr="00AE0BBF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7A6FFFA9" w14:textId="77777777" w:rsidR="00355066" w:rsidRPr="00AE0BBF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8" w:type="pct"/>
                  <w:vAlign w:val="center"/>
                </w:tcPr>
                <w:p w14:paraId="35AFF480" w14:textId="77777777" w:rsidR="00355066" w:rsidRPr="00AE0BBF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1" w:type="pct"/>
                  <w:vAlign w:val="center"/>
                </w:tcPr>
                <w:p w14:paraId="3A43A0F3" w14:textId="1D810EA2" w:rsidR="00355066" w:rsidRPr="00AE0BBF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AE0BBF"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8E21D2" w:rsidRPr="00AE0BBF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8587358" w14:textId="77777777" w:rsidR="00355066" w:rsidRPr="00B968DC" w:rsidRDefault="00355066" w:rsidP="00C823F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</w:p>
        </w:tc>
      </w:tr>
      <w:bookmarkEnd w:id="3"/>
    </w:tbl>
    <w:p w14:paraId="7B5B20A8" w14:textId="77777777" w:rsidR="00C823F6" w:rsidRPr="00B968DC" w:rsidRDefault="00C823F6" w:rsidP="00AE0BBF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AFC4912" w14:textId="77777777" w:rsidR="004010D3" w:rsidRDefault="004010D3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264C5F99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25D83730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E0BBF">
              <w:rPr>
                <w:rFonts w:ascii="Times New Roman" w:hAnsi="Times New Roman"/>
                <w:sz w:val="16"/>
                <w:szCs w:val="16"/>
              </w:rPr>
              <w:t>2025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49C3A403" w14:textId="49181DB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</w:t>
            </w:r>
            <w:r w:rsidR="00AE0BBF">
              <w:rPr>
                <w:rFonts w:ascii="Times New Roman" w:hAnsi="Times New Roman"/>
                <w:sz w:val="16"/>
                <w:szCs w:val="16"/>
              </w:rPr>
              <w:t>2025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7177D78F" w14:textId="4C0B19B2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</w:t>
            </w:r>
            <w:r w:rsidR="00AE0BBF">
              <w:rPr>
                <w:rFonts w:ascii="Times New Roman" w:hAnsi="Times New Roman"/>
                <w:sz w:val="16"/>
                <w:szCs w:val="16"/>
              </w:rPr>
              <w:t>2025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5516F416" w:rsidR="00854C83" w:rsidRPr="00B968DC" w:rsidRDefault="00AE0BB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дающий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25C55E9E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611D95" w:rsidRPr="00611D95">
              <w:rPr>
                <w:rFonts w:ascii="Times New Roman" w:hAnsi="Times New Roman"/>
                <w:i/>
                <w:sz w:val="16"/>
                <w:szCs w:val="16"/>
              </w:rPr>
              <w:t>Совершенствование инфраструктуры туризма Звениговского муниципального района»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FEC24BD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04481" w:rsidRPr="00904481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туристического потенциала Звениговского муниципального района»</w:t>
            </w:r>
          </w:p>
        </w:tc>
        <w:tc>
          <w:tcPr>
            <w:tcW w:w="851" w:type="dxa"/>
          </w:tcPr>
          <w:p w14:paraId="0C6D758C" w14:textId="13738100" w:rsidR="00854C8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19C508F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19E363" w14:textId="77777777" w:rsidR="00854C83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1D14321" w14:textId="25C44F68" w:rsidR="0037637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141B34D1" w14:textId="77777777" w:rsidTr="00854C83">
        <w:trPr>
          <w:trHeight w:val="433"/>
        </w:trPr>
        <w:tc>
          <w:tcPr>
            <w:tcW w:w="518" w:type="dxa"/>
          </w:tcPr>
          <w:p w14:paraId="69840288" w14:textId="71C3E0EF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3BD653E" w14:textId="77777777" w:rsidR="00904481" w:rsidRPr="00904481" w:rsidRDefault="00904481" w:rsidP="009044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Предоставление отчета</w:t>
            </w:r>
          </w:p>
          <w:p w14:paraId="0862105F" w14:textId="53E1D76C" w:rsidR="00904481" w:rsidRPr="00B968DC" w:rsidRDefault="00904481" w:rsidP="009044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о туристическом потоке</w:t>
            </w:r>
          </w:p>
        </w:tc>
        <w:tc>
          <w:tcPr>
            <w:tcW w:w="851" w:type="dxa"/>
          </w:tcPr>
          <w:p w14:paraId="351AD4BE" w14:textId="12570CC7" w:rsidR="00904481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1605AC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86A73B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CA6BB5" w14:textId="5B82B0F8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2092E076" w14:textId="2248E555" w:rsidR="00904481" w:rsidRPr="004B1F0F" w:rsidRDefault="00953287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3DB9E350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F5242BD" w14:textId="2340A100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31D71BDC" w14:textId="1F0BF2C5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2454A08A" w14:textId="306AF091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5D9F8AE6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E94A42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CA07F4F" w14:textId="31D9F43F" w:rsidR="0037637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11C71A53" w14:textId="77777777" w:rsidR="00953287" w:rsidRPr="00953287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440C6CD" w14:textId="1E499B66" w:rsidR="00904481" w:rsidRPr="00B968DC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 xml:space="preserve"> о выполнении мероприятий</w:t>
            </w:r>
          </w:p>
        </w:tc>
        <w:tc>
          <w:tcPr>
            <w:tcW w:w="1275" w:type="dxa"/>
          </w:tcPr>
          <w:p w14:paraId="04177CCB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34241319" w14:textId="77777777" w:rsidTr="00854C83">
        <w:trPr>
          <w:trHeight w:val="433"/>
        </w:trPr>
        <w:tc>
          <w:tcPr>
            <w:tcW w:w="518" w:type="dxa"/>
          </w:tcPr>
          <w:p w14:paraId="0A22ECAC" w14:textId="48B89EE6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78DE374E" w14:textId="3040ED41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Предоставление годового отчета о проделанной работе</w:t>
            </w:r>
          </w:p>
        </w:tc>
        <w:tc>
          <w:tcPr>
            <w:tcW w:w="851" w:type="dxa"/>
          </w:tcPr>
          <w:p w14:paraId="7FFCADB5" w14:textId="1AA5DC57" w:rsidR="00904481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BA0FB0F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9CC1D2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6865B0B" w14:textId="4929AC3C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1B5FAFF5" w14:textId="20140838" w:rsidR="00904481" w:rsidRPr="004B1F0F" w:rsidRDefault="00953287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40EE0054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58F6472" w14:textId="0F5C153B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690D194B" w14:textId="3FC88CAC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36902EB5" w14:textId="0BC81B86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545CB52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3DC978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7F582BAF" w14:textId="77777777" w:rsidR="00376373" w:rsidRDefault="00376373" w:rsidP="0037637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39DE253" w14:textId="5A629A63" w:rsidR="00376373" w:rsidRPr="00376373" w:rsidRDefault="00376373" w:rsidP="003763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6F4EBBF1" w14:textId="77777777" w:rsidR="00953287" w:rsidRPr="00953287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5B003F20" w14:textId="3A8D0DCE" w:rsidR="00904481" w:rsidRPr="00B968DC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 xml:space="preserve"> о выполненных мероприятий</w:t>
            </w:r>
          </w:p>
        </w:tc>
        <w:tc>
          <w:tcPr>
            <w:tcW w:w="1275" w:type="dxa"/>
          </w:tcPr>
          <w:p w14:paraId="3382989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37FE32B4" w14:textId="77777777" w:rsidTr="00854C83">
        <w:trPr>
          <w:trHeight w:val="433"/>
        </w:trPr>
        <w:tc>
          <w:tcPr>
            <w:tcW w:w="518" w:type="dxa"/>
          </w:tcPr>
          <w:p w14:paraId="7511139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B28EB9C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5BE3873A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C7A7D1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7DDE69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7CA21AE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7B119E" w14:textId="77777777" w:rsidR="00904481" w:rsidRPr="004B1F0F" w:rsidRDefault="00904481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5F8DBA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8CCDC4E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2C7DF8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E9609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2A93D5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764791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3A462CF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46F96F0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152375C" w14:textId="2A229D10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CF04416" w14:textId="7870A83A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9C77E87" w14:textId="37D26093" w:rsidR="00904481" w:rsidRPr="00B968DC" w:rsidRDefault="00904481" w:rsidP="001979E8">
      <w:pPr>
        <w:tabs>
          <w:tab w:val="left" w:pos="2029"/>
        </w:tabs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611D95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lastRenderedPageBreak/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4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4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71126702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AE0BBF">
              <w:rPr>
                <w:rFonts w:ascii="Times New Roman" w:hAnsi="Times New Roman"/>
                <w:sz w:val="16"/>
                <w:szCs w:val="16"/>
              </w:rPr>
              <w:t>01</w:t>
            </w:r>
            <w:r w:rsidR="00BC1926">
              <w:rPr>
                <w:rFonts w:ascii="Times New Roman" w:hAnsi="Times New Roman"/>
                <w:sz w:val="16"/>
                <w:szCs w:val="16"/>
              </w:rPr>
              <w:t>.04.</w:t>
            </w:r>
            <w:r w:rsidR="00AE0BBF">
              <w:rPr>
                <w:rFonts w:ascii="Times New Roman" w:hAnsi="Times New Roman"/>
                <w:sz w:val="16"/>
                <w:szCs w:val="16"/>
              </w:rPr>
              <w:t>2025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2445AEF4" w:rsidR="00C25BEB" w:rsidRPr="006F00C2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  <w:r w:rsidR="00611D95">
              <w:t xml:space="preserve"> </w:t>
            </w:r>
            <w:r w:rsidR="00611D95" w:rsidRPr="00611D95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Совершенствование инфраструктуры туризма   Звениговского муниципального района </w:t>
            </w:r>
            <w:r w:rsidR="00336C1B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 w:rsidR="00611D95" w:rsidRPr="00611D95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»</w:t>
            </w:r>
          </w:p>
        </w:tc>
        <w:tc>
          <w:tcPr>
            <w:tcW w:w="1283" w:type="dxa"/>
            <w:vAlign w:val="center"/>
          </w:tcPr>
          <w:p w14:paraId="2CC028FB" w14:textId="7BCDDA79" w:rsidR="00C25BEB" w:rsidRPr="006F00C2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2F0E984" w14:textId="23433BBC" w:rsidR="00C25BEB" w:rsidRPr="006F00C2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4F3B5FF8" w14:textId="655764CD" w:rsidR="00C25BEB" w:rsidRPr="006F00C2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3DD7FF7" w14:textId="64C2ED94" w:rsidR="00C25BEB" w:rsidRPr="006F00C2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82FC86" w14:textId="25213031" w:rsidR="00C25BEB" w:rsidRPr="006F00C2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1E79B1" w14:textId="78EE39EF" w:rsidR="00C25BEB" w:rsidRPr="00B968DC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32F736A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2BF04783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71910E08" w14:textId="100D46FF" w:rsidR="004712F7" w:rsidRPr="006F00C2" w:rsidRDefault="00611D95" w:rsidP="00AE0BB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4D4376C" w14:textId="6869550A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C5F2771" w14:textId="430E20CE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978E189" w14:textId="6ED0E885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D710330" w14:textId="66317398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39407AE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3BF42F2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E539F2D" w14:textId="21C0C3DB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190E68E7" w14:textId="7B266B3E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8DB1A97" w14:textId="0BED1CB1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6898074B" w14:textId="22726CD2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B5CAC6D" w14:textId="122C6C1B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D4FA5D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1AEA4389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96433AC" w14:textId="4CFC6E8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341F0CF3" w14:textId="0DD0E372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26409A59" w14:textId="4EF7238C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176E1A88" w14:textId="1AC588D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75FC90D8" w14:textId="4D3C1223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754DAC9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41D11253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Расходы на обеспечение </w:t>
            </w:r>
            <w:r w:rsidR="00336C1B">
              <w:rPr>
                <w:rFonts w:ascii="Times New Roman" w:hAnsi="Times New Roman"/>
                <w:i/>
                <w:sz w:val="16"/>
                <w:szCs w:val="16"/>
              </w:rPr>
              <w:t>деятельности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AC325BE" w14:textId="282D9D09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B8BBD7E" w14:textId="0B280F93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AF171F3" w14:textId="21B23733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BAD55C3" w14:textId="7A1B8BD8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BFF5A0" w14:textId="271E42D8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63EE886" w14:textId="1490A9C0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66B17A6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2359"/>
            <w:bookmarkEnd w:id="5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5AB20A9" w14:textId="0CB8D3FF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110B842" w14:textId="67F7854D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49796CAE" w14:textId="2F449311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24B2B99" w14:textId="21141C0D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8D46500" w14:textId="56774709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7733715C" w14:textId="79C8A837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B90D7C0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4712F7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29A988F2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7A240EA2" w14:textId="1DC1CF90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4524932" w14:textId="74CABF26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3CEF62D" w14:textId="1B84F352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65C71594" w14:textId="38ED1197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193CB13" w14:textId="21EA486F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DE2587E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5AEBF992" w14:textId="77777777" w:rsidR="00E92837" w:rsidRPr="00B968DC" w:rsidRDefault="00E92837" w:rsidP="00AE0BBF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0D05791A" w14:textId="2603A30E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749303EF" w14:textId="470ADC56" w:rsidR="0003702B" w:rsidRDefault="0003702B" w:rsidP="0003702B">
      <w:pPr>
        <w:rPr>
          <w:rFonts w:ascii="Times New Roman" w:hAnsi="Times New Roman"/>
          <w:b/>
          <w:sz w:val="16"/>
          <w:szCs w:val="16"/>
        </w:rPr>
      </w:pPr>
    </w:p>
    <w:p w14:paraId="06B3BA78" w14:textId="47B96DD0" w:rsidR="0003702B" w:rsidRPr="0003702B" w:rsidRDefault="0003702B" w:rsidP="0003702B">
      <w:pPr>
        <w:tabs>
          <w:tab w:val="left" w:pos="2673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Руководитель:                                                                          Коптелова А.А.</w:t>
      </w:r>
    </w:p>
    <w:sectPr w:rsidR="0003702B" w:rsidRPr="0003702B" w:rsidSect="00AE0BBF">
      <w:pgSz w:w="16838" w:h="11906" w:orient="landscape"/>
      <w:pgMar w:top="284" w:right="567" w:bottom="0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5AF75" w14:textId="77777777" w:rsidR="00AD59A4" w:rsidRDefault="00AD59A4" w:rsidP="00FE66F5">
      <w:pPr>
        <w:spacing w:after="0" w:line="240" w:lineRule="auto"/>
      </w:pPr>
      <w:r>
        <w:separator/>
      </w:r>
    </w:p>
  </w:endnote>
  <w:endnote w:type="continuationSeparator" w:id="0">
    <w:p w14:paraId="47926519" w14:textId="77777777" w:rsidR="00AD59A4" w:rsidRDefault="00AD59A4" w:rsidP="00FE66F5">
      <w:pPr>
        <w:spacing w:after="0" w:line="240" w:lineRule="auto"/>
      </w:pPr>
      <w:r>
        <w:continuationSeparator/>
      </w:r>
    </w:p>
  </w:endnote>
  <w:endnote w:type="continuationNotice" w:id="1">
    <w:p w14:paraId="0874D278" w14:textId="77777777" w:rsidR="00AD59A4" w:rsidRDefault="00AD59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685E2" w14:textId="77777777" w:rsidR="00AD59A4" w:rsidRDefault="00AD59A4" w:rsidP="00FE66F5">
      <w:pPr>
        <w:spacing w:after="0" w:line="240" w:lineRule="auto"/>
      </w:pPr>
      <w:r>
        <w:separator/>
      </w:r>
    </w:p>
  </w:footnote>
  <w:footnote w:type="continuationSeparator" w:id="0">
    <w:p w14:paraId="4A1AFA75" w14:textId="77777777" w:rsidR="00AD59A4" w:rsidRDefault="00AD59A4" w:rsidP="00FE66F5">
      <w:pPr>
        <w:spacing w:after="0" w:line="240" w:lineRule="auto"/>
      </w:pPr>
      <w:r>
        <w:continuationSeparator/>
      </w:r>
    </w:p>
  </w:footnote>
  <w:footnote w:type="continuationNotice" w:id="1">
    <w:p w14:paraId="158FDB3E" w14:textId="77777777" w:rsidR="00AD59A4" w:rsidRDefault="00AD59A4">
      <w:pPr>
        <w:spacing w:after="0" w:line="240" w:lineRule="auto"/>
      </w:pPr>
    </w:p>
  </w:footnote>
  <w:footnote w:id="2">
    <w:p w14:paraId="0DE9E4F1" w14:textId="4B3E3E40" w:rsidR="002E5C8C" w:rsidRDefault="002E5C8C" w:rsidP="00F56FAA">
      <w:pPr>
        <w:pStyle w:val="a7"/>
        <w:spacing w:after="0"/>
      </w:pPr>
    </w:p>
  </w:footnote>
  <w:footnote w:id="3">
    <w:p w14:paraId="6100AC38" w14:textId="46C5E440" w:rsidR="002E5C8C" w:rsidRDefault="002E5C8C" w:rsidP="00F56FAA">
      <w:pPr>
        <w:pStyle w:val="a7"/>
        <w:spacing w:after="0"/>
      </w:pPr>
    </w:p>
  </w:footnote>
  <w:footnote w:id="4">
    <w:p w14:paraId="71DBC2CC" w14:textId="6D253096" w:rsidR="002E5C8C" w:rsidRDefault="002E5C8C" w:rsidP="00375E07">
      <w:pPr>
        <w:pStyle w:val="a7"/>
        <w:spacing w:after="0"/>
        <w:jc w:val="both"/>
      </w:pPr>
    </w:p>
  </w:footnote>
  <w:footnote w:id="5">
    <w:p w14:paraId="02811BF8" w14:textId="3BB36B39" w:rsidR="002E5C8C" w:rsidRPr="006C7D9B" w:rsidRDefault="002E5C8C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5075365D" w:rsidR="002E5C8C" w:rsidRPr="00EA5173" w:rsidRDefault="002E5C8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4AD284D7" w:rsidR="002E5C8C" w:rsidRDefault="002E5C8C" w:rsidP="00375E07">
      <w:pPr>
        <w:pStyle w:val="a7"/>
        <w:spacing w:after="0"/>
      </w:pPr>
    </w:p>
  </w:footnote>
  <w:footnote w:id="8">
    <w:p w14:paraId="265EFBDC" w14:textId="5EAA6ADD" w:rsidR="002E5C8C" w:rsidRPr="001503A7" w:rsidRDefault="002E5C8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704FD437" w:rsidR="002E5C8C" w:rsidRPr="00941082" w:rsidRDefault="002E5C8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3088CE0E" w:rsidR="002E5C8C" w:rsidRDefault="002E5C8C" w:rsidP="0015613D">
      <w:pPr>
        <w:pStyle w:val="a7"/>
        <w:spacing w:after="0"/>
      </w:pPr>
    </w:p>
  </w:footnote>
  <w:footnote w:id="11">
    <w:p w14:paraId="2A876165" w14:textId="2FAD9062" w:rsidR="002E5C8C" w:rsidRDefault="002E5C8C" w:rsidP="0015613D">
      <w:pPr>
        <w:pStyle w:val="a7"/>
        <w:spacing w:after="0"/>
      </w:pPr>
    </w:p>
  </w:footnote>
  <w:footnote w:id="12">
    <w:p w14:paraId="67C1B7AE" w14:textId="31DA7E7D" w:rsidR="002E5C8C" w:rsidRPr="00AD01E1" w:rsidRDefault="002E5C8C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72BF5987" w:rsidR="002E5C8C" w:rsidRDefault="002E5C8C" w:rsidP="00375E07">
      <w:pPr>
        <w:pStyle w:val="a7"/>
        <w:spacing w:after="0"/>
      </w:pPr>
    </w:p>
  </w:footnote>
  <w:footnote w:id="14">
    <w:p w14:paraId="50EC8FF7" w14:textId="30D24B89" w:rsidR="002E5C8C" w:rsidRDefault="002E5C8C" w:rsidP="00AD01E1">
      <w:pPr>
        <w:pStyle w:val="a7"/>
        <w:spacing w:after="0"/>
      </w:pPr>
    </w:p>
  </w:footnote>
  <w:footnote w:id="15">
    <w:p w14:paraId="1E5BE554" w14:textId="1C648802" w:rsidR="002E5C8C" w:rsidRDefault="002E5C8C" w:rsidP="00375E07">
      <w:pPr>
        <w:pStyle w:val="a7"/>
        <w:spacing w:after="0"/>
        <w:jc w:val="both"/>
      </w:pPr>
    </w:p>
  </w:footnote>
  <w:footnote w:id="16">
    <w:p w14:paraId="221DD5AA" w14:textId="6D136708" w:rsidR="002E5C8C" w:rsidRDefault="002E5C8C" w:rsidP="00DA6272">
      <w:pPr>
        <w:pStyle w:val="a7"/>
        <w:spacing w:after="0" w:line="240" w:lineRule="auto"/>
      </w:pPr>
    </w:p>
  </w:footnote>
  <w:footnote w:id="17">
    <w:p w14:paraId="46797EE3" w14:textId="6AA23D37" w:rsidR="002E5C8C" w:rsidRDefault="002E5C8C" w:rsidP="00F14930">
      <w:pPr>
        <w:pStyle w:val="a7"/>
        <w:spacing w:after="0"/>
      </w:pPr>
    </w:p>
  </w:footnote>
  <w:footnote w:id="18">
    <w:p w14:paraId="3E05AD39" w14:textId="3FD577CC" w:rsidR="002E5C8C" w:rsidRDefault="002E5C8C" w:rsidP="00375E07">
      <w:pPr>
        <w:pStyle w:val="a7"/>
        <w:spacing w:after="0"/>
        <w:jc w:val="both"/>
      </w:pPr>
    </w:p>
  </w:footnote>
  <w:footnote w:id="19">
    <w:p w14:paraId="5F8A24FB" w14:textId="0D5E5703" w:rsidR="002E5C8C" w:rsidRDefault="002E5C8C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5pt;height:15pt;visibility:visible;mso-wrap-style:square" o:bullet="t">
        <v:imagedata r:id="rId1" o:title="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3702B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5F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2498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9E8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22BB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5C8C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36C1B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066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6373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10D3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1D95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32B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2B1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284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2CE2"/>
    <w:rsid w:val="008D5E80"/>
    <w:rsid w:val="008D654C"/>
    <w:rsid w:val="008E21D2"/>
    <w:rsid w:val="008E2BE6"/>
    <w:rsid w:val="008E2E40"/>
    <w:rsid w:val="008E37B7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4481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287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180B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59A4"/>
    <w:rsid w:val="00AD7938"/>
    <w:rsid w:val="00AE0BBF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8781E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44630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671E4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21F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38EC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187E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979"/>
    <w:rsid w:val="00FC2C08"/>
    <w:rsid w:val="00FC3093"/>
    <w:rsid w:val="00FC4423"/>
    <w:rsid w:val="00FC4500"/>
    <w:rsid w:val="00FC46B6"/>
    <w:rsid w:val="00FC4E6E"/>
    <w:rsid w:val="00FC510D"/>
    <w:rsid w:val="00FC5356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6F93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46</cp:revision>
  <cp:lastPrinted>2024-05-20T07:56:00Z</cp:lastPrinted>
  <dcterms:created xsi:type="dcterms:W3CDTF">2024-04-12T13:58:00Z</dcterms:created>
  <dcterms:modified xsi:type="dcterms:W3CDTF">2025-05-12T14:00:00Z</dcterms:modified>
</cp:coreProperties>
</file>